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3AD6" w14:textId="0DB1E675" w:rsidR="00BD4327" w:rsidRDefault="00BD4327"/>
    <w:p w14:paraId="374B7B1D" w14:textId="62676A19" w:rsidR="00012532" w:rsidRDefault="004729E7" w:rsidP="00E940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CCTV Policy</w:t>
      </w:r>
      <w:r w:rsidR="001559D6">
        <w:rPr>
          <w:b/>
          <w:bCs/>
          <w:sz w:val="32"/>
          <w:szCs w:val="32"/>
        </w:rPr>
        <w:t xml:space="preserve"> in Early Years Settings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14:paraId="08428EF4" w14:textId="77777777" w:rsidTr="00121830">
        <w:tc>
          <w:tcPr>
            <w:tcW w:w="5228" w:type="dxa"/>
          </w:tcPr>
          <w:p w14:paraId="5F812085" w14:textId="3E234887" w:rsidR="00121830" w:rsidRDefault="00121830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3FD34B78" w:rsidR="00121830" w:rsidRDefault="00EA3CE1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01/10/2025</w:t>
            </w:r>
          </w:p>
        </w:tc>
      </w:tr>
      <w:tr w:rsidR="00121830" w14:paraId="7E5D37F3" w14:textId="77777777" w:rsidTr="00121830">
        <w:tc>
          <w:tcPr>
            <w:tcW w:w="5228" w:type="dxa"/>
          </w:tcPr>
          <w:p w14:paraId="7C72CF79" w14:textId="438DFF1C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4F04DA0A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2026</w:t>
            </w:r>
          </w:p>
        </w:tc>
      </w:tr>
      <w:tr w:rsidR="00121830" w14:paraId="218E8DCF" w14:textId="77777777" w:rsidTr="00121830">
        <w:tc>
          <w:tcPr>
            <w:tcW w:w="5228" w:type="dxa"/>
          </w:tcPr>
          <w:p w14:paraId="59387164" w14:textId="7E2EF91B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4D414B77" w14:textId="77777777" w:rsidR="003409AB" w:rsidRDefault="003409AB" w:rsidP="003409AB">
      <w:pPr>
        <w:rPr>
          <w:b/>
          <w:bCs/>
          <w:sz w:val="28"/>
          <w:szCs w:val="28"/>
        </w:rPr>
      </w:pPr>
    </w:p>
    <w:p w14:paraId="7BAADC29" w14:textId="5E5DBDA5" w:rsidR="003409AB" w:rsidRPr="003409AB" w:rsidRDefault="003409AB" w:rsidP="003409AB">
      <w:pPr>
        <w:rPr>
          <w:b/>
          <w:bCs/>
          <w:sz w:val="28"/>
          <w:szCs w:val="28"/>
        </w:rPr>
      </w:pPr>
      <w:r w:rsidRPr="003409AB">
        <w:rPr>
          <w:b/>
          <w:bCs/>
          <w:sz w:val="28"/>
          <w:szCs w:val="28"/>
        </w:rPr>
        <w:t>Lawful Basis (UK GDPR &amp; Data Protection Act 2018)</w:t>
      </w:r>
    </w:p>
    <w:p w14:paraId="64CD0B07" w14:textId="77777777" w:rsidR="003409AB" w:rsidRPr="003409AB" w:rsidRDefault="003409AB" w:rsidP="003409AB">
      <w:pPr>
        <w:numPr>
          <w:ilvl w:val="0"/>
          <w:numId w:val="14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CCTV recordings are classed as </w:t>
      </w:r>
      <w:r w:rsidRPr="003409AB">
        <w:rPr>
          <w:b/>
          <w:bCs/>
          <w:sz w:val="28"/>
          <w:szCs w:val="28"/>
        </w:rPr>
        <w:t>personal data</w:t>
      </w:r>
      <w:r w:rsidRPr="003409AB">
        <w:rPr>
          <w:sz w:val="28"/>
          <w:szCs w:val="28"/>
        </w:rPr>
        <w:t xml:space="preserve"> if children, staff, or parents can be identified.</w:t>
      </w:r>
    </w:p>
    <w:p w14:paraId="292CE861" w14:textId="77777777" w:rsidR="003409AB" w:rsidRPr="003409AB" w:rsidRDefault="003409AB" w:rsidP="003409AB">
      <w:pPr>
        <w:numPr>
          <w:ilvl w:val="0"/>
          <w:numId w:val="14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The setting must have a </w:t>
      </w:r>
      <w:r w:rsidRPr="003409AB">
        <w:rPr>
          <w:b/>
          <w:bCs/>
          <w:sz w:val="28"/>
          <w:szCs w:val="28"/>
        </w:rPr>
        <w:t>clear lawful basis</w:t>
      </w:r>
      <w:r w:rsidRPr="003409AB">
        <w:rPr>
          <w:sz w:val="28"/>
          <w:szCs w:val="28"/>
        </w:rPr>
        <w:t xml:space="preserve"> for using CCTV, usually:</w:t>
      </w:r>
    </w:p>
    <w:p w14:paraId="3ADBAD1A" w14:textId="77777777" w:rsidR="003409AB" w:rsidRPr="003409AB" w:rsidRDefault="003409AB" w:rsidP="003409AB">
      <w:pPr>
        <w:numPr>
          <w:ilvl w:val="1"/>
          <w:numId w:val="14"/>
        </w:numPr>
        <w:rPr>
          <w:sz w:val="28"/>
          <w:szCs w:val="28"/>
        </w:rPr>
      </w:pPr>
      <w:r w:rsidRPr="003409AB">
        <w:rPr>
          <w:b/>
          <w:bCs/>
          <w:sz w:val="28"/>
          <w:szCs w:val="28"/>
        </w:rPr>
        <w:t>Legitimate interests</w:t>
      </w:r>
      <w:r w:rsidRPr="003409AB">
        <w:rPr>
          <w:sz w:val="28"/>
          <w:szCs w:val="28"/>
        </w:rPr>
        <w:t xml:space="preserve"> (e.g. site security, safeguarding, monitoring access to premises).</w:t>
      </w:r>
    </w:p>
    <w:p w14:paraId="188C8C73" w14:textId="77777777" w:rsidR="003409AB" w:rsidRPr="003409AB" w:rsidRDefault="003409AB" w:rsidP="003409AB">
      <w:pPr>
        <w:numPr>
          <w:ilvl w:val="1"/>
          <w:numId w:val="14"/>
        </w:numPr>
        <w:rPr>
          <w:sz w:val="28"/>
          <w:szCs w:val="28"/>
        </w:rPr>
      </w:pPr>
      <w:r w:rsidRPr="003409AB">
        <w:rPr>
          <w:sz w:val="28"/>
          <w:szCs w:val="28"/>
        </w:rPr>
        <w:t>It cannot be used just for general surveillance of children unless strictly necessary and justifiable.</w:t>
      </w:r>
    </w:p>
    <w:p w14:paraId="62F4CEA0" w14:textId="69109C23" w:rsidR="003409AB" w:rsidRPr="003409AB" w:rsidRDefault="003409AB" w:rsidP="003409AB">
      <w:pPr>
        <w:rPr>
          <w:b/>
          <w:bCs/>
          <w:sz w:val="28"/>
          <w:szCs w:val="28"/>
        </w:rPr>
      </w:pPr>
      <w:r w:rsidRPr="003409AB">
        <w:rPr>
          <w:b/>
          <w:bCs/>
          <w:sz w:val="28"/>
          <w:szCs w:val="28"/>
        </w:rPr>
        <w:t>Fair Processing &amp; Transparency</w:t>
      </w:r>
    </w:p>
    <w:p w14:paraId="64A7A877" w14:textId="77777777" w:rsidR="003409AB" w:rsidRPr="003409AB" w:rsidRDefault="003409AB" w:rsidP="003409AB">
      <w:pPr>
        <w:numPr>
          <w:ilvl w:val="0"/>
          <w:numId w:val="15"/>
        </w:numPr>
        <w:rPr>
          <w:sz w:val="28"/>
          <w:szCs w:val="28"/>
        </w:rPr>
      </w:pPr>
      <w:r w:rsidRPr="003409AB">
        <w:rPr>
          <w:sz w:val="28"/>
          <w:szCs w:val="28"/>
        </w:rPr>
        <w:t>Parents, staff, and visitors must be informed about CCTV use.</w:t>
      </w:r>
    </w:p>
    <w:p w14:paraId="0EF6BCFE" w14:textId="77777777" w:rsidR="003409AB" w:rsidRPr="003409AB" w:rsidRDefault="003409AB" w:rsidP="003409AB">
      <w:pPr>
        <w:numPr>
          <w:ilvl w:val="1"/>
          <w:numId w:val="15"/>
        </w:numPr>
        <w:rPr>
          <w:sz w:val="28"/>
          <w:szCs w:val="28"/>
        </w:rPr>
      </w:pPr>
      <w:r w:rsidRPr="003409AB">
        <w:rPr>
          <w:b/>
          <w:bCs/>
          <w:sz w:val="28"/>
          <w:szCs w:val="28"/>
        </w:rPr>
        <w:t>Signs</w:t>
      </w:r>
      <w:r w:rsidRPr="003409AB">
        <w:rPr>
          <w:sz w:val="28"/>
          <w:szCs w:val="28"/>
        </w:rPr>
        <w:t xml:space="preserve"> must be clearly displayed.</w:t>
      </w:r>
    </w:p>
    <w:p w14:paraId="2ABD14FF" w14:textId="77777777" w:rsidR="003409AB" w:rsidRPr="003409AB" w:rsidRDefault="003409AB" w:rsidP="003409AB">
      <w:pPr>
        <w:numPr>
          <w:ilvl w:val="1"/>
          <w:numId w:val="15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The </w:t>
      </w:r>
      <w:r w:rsidRPr="003409AB">
        <w:rPr>
          <w:b/>
          <w:bCs/>
          <w:sz w:val="28"/>
          <w:szCs w:val="28"/>
        </w:rPr>
        <w:t>Privacy Notice</w:t>
      </w:r>
      <w:r w:rsidRPr="003409AB">
        <w:rPr>
          <w:sz w:val="28"/>
          <w:szCs w:val="28"/>
        </w:rPr>
        <w:t xml:space="preserve"> should explain why CCTV is used, how footage is stored, and who has access.</w:t>
      </w:r>
    </w:p>
    <w:p w14:paraId="32DB415F" w14:textId="77777777" w:rsidR="003409AB" w:rsidRPr="003409AB" w:rsidRDefault="003409AB" w:rsidP="003409AB">
      <w:pPr>
        <w:numPr>
          <w:ilvl w:val="0"/>
          <w:numId w:val="15"/>
        </w:numPr>
        <w:rPr>
          <w:sz w:val="28"/>
          <w:szCs w:val="28"/>
        </w:rPr>
      </w:pPr>
      <w:r w:rsidRPr="003409AB">
        <w:rPr>
          <w:sz w:val="28"/>
          <w:szCs w:val="28"/>
        </w:rPr>
        <w:t>Parents should be told whether CCTV covers playrooms, outdoor areas, or just entrances/exits.</w:t>
      </w:r>
    </w:p>
    <w:p w14:paraId="20679EF9" w14:textId="3489D176" w:rsidR="003409AB" w:rsidRPr="003409AB" w:rsidRDefault="003409AB" w:rsidP="003409AB">
      <w:pPr>
        <w:rPr>
          <w:b/>
          <w:bCs/>
          <w:sz w:val="28"/>
          <w:szCs w:val="28"/>
        </w:rPr>
      </w:pPr>
      <w:r w:rsidRPr="003409AB">
        <w:rPr>
          <w:b/>
          <w:bCs/>
          <w:sz w:val="28"/>
          <w:szCs w:val="28"/>
        </w:rPr>
        <w:t>Safeguarding &amp; Ethical Considerations</w:t>
      </w:r>
    </w:p>
    <w:p w14:paraId="424A788B" w14:textId="77777777" w:rsidR="003409AB" w:rsidRPr="003409AB" w:rsidRDefault="003409AB" w:rsidP="003409AB">
      <w:pPr>
        <w:numPr>
          <w:ilvl w:val="0"/>
          <w:numId w:val="16"/>
        </w:numPr>
        <w:rPr>
          <w:sz w:val="28"/>
          <w:szCs w:val="28"/>
        </w:rPr>
      </w:pPr>
      <w:r w:rsidRPr="003409AB">
        <w:rPr>
          <w:b/>
          <w:bCs/>
          <w:sz w:val="28"/>
          <w:szCs w:val="28"/>
        </w:rPr>
        <w:t>CCTV in playrooms</w:t>
      </w:r>
      <w:r w:rsidRPr="003409AB">
        <w:rPr>
          <w:sz w:val="28"/>
          <w:szCs w:val="28"/>
        </w:rPr>
        <w:t xml:space="preserve"> can raise safeguarding concerns (constant monitoring may impact children’s privacy and staff trust).</w:t>
      </w:r>
    </w:p>
    <w:p w14:paraId="3DFF4E47" w14:textId="77777777" w:rsidR="003409AB" w:rsidRPr="003409AB" w:rsidRDefault="003409AB" w:rsidP="003409AB">
      <w:pPr>
        <w:numPr>
          <w:ilvl w:val="0"/>
          <w:numId w:val="16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Most nurseries use CCTV only in </w:t>
      </w:r>
      <w:r w:rsidRPr="003409AB">
        <w:rPr>
          <w:b/>
          <w:bCs/>
          <w:sz w:val="28"/>
          <w:szCs w:val="28"/>
        </w:rPr>
        <w:t>entrances, corridors, and outdoor areas</w:t>
      </w:r>
      <w:r w:rsidRPr="003409AB">
        <w:rPr>
          <w:sz w:val="28"/>
          <w:szCs w:val="28"/>
        </w:rPr>
        <w:t>, not in toilets, changing areas, or staff rooms.</w:t>
      </w:r>
    </w:p>
    <w:p w14:paraId="066AD536" w14:textId="77777777" w:rsidR="003409AB" w:rsidRPr="003409AB" w:rsidRDefault="003409AB" w:rsidP="003409AB">
      <w:pPr>
        <w:numPr>
          <w:ilvl w:val="0"/>
          <w:numId w:val="16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If CCTV is used in learning areas, this must be </w:t>
      </w:r>
      <w:r w:rsidRPr="003409AB">
        <w:rPr>
          <w:b/>
          <w:bCs/>
          <w:sz w:val="28"/>
          <w:szCs w:val="28"/>
        </w:rPr>
        <w:t>very carefully justified</w:t>
      </w:r>
      <w:r w:rsidRPr="003409AB">
        <w:rPr>
          <w:sz w:val="28"/>
          <w:szCs w:val="28"/>
        </w:rPr>
        <w:t>.</w:t>
      </w:r>
    </w:p>
    <w:p w14:paraId="139662DE" w14:textId="77777777" w:rsidR="0046164F" w:rsidRDefault="0046164F" w:rsidP="003409AB">
      <w:pPr>
        <w:rPr>
          <w:b/>
          <w:bCs/>
          <w:sz w:val="28"/>
          <w:szCs w:val="28"/>
        </w:rPr>
      </w:pPr>
    </w:p>
    <w:p w14:paraId="518BF81C" w14:textId="77777777" w:rsidR="0046164F" w:rsidRDefault="0046164F" w:rsidP="003409AB">
      <w:pPr>
        <w:rPr>
          <w:b/>
          <w:bCs/>
          <w:sz w:val="28"/>
          <w:szCs w:val="28"/>
        </w:rPr>
      </w:pPr>
    </w:p>
    <w:p w14:paraId="4B821CCF" w14:textId="0B5B8863" w:rsidR="003409AB" w:rsidRPr="003409AB" w:rsidRDefault="003409AB" w:rsidP="003409AB">
      <w:pPr>
        <w:rPr>
          <w:b/>
          <w:bCs/>
          <w:sz w:val="28"/>
          <w:szCs w:val="28"/>
        </w:rPr>
      </w:pPr>
      <w:r w:rsidRPr="003409AB">
        <w:rPr>
          <w:b/>
          <w:bCs/>
          <w:sz w:val="28"/>
          <w:szCs w:val="28"/>
        </w:rPr>
        <w:lastRenderedPageBreak/>
        <w:t>Data Security &amp; Retention</w:t>
      </w:r>
    </w:p>
    <w:p w14:paraId="599800C6" w14:textId="77777777" w:rsidR="003409AB" w:rsidRPr="003409AB" w:rsidRDefault="003409AB" w:rsidP="003409AB">
      <w:pPr>
        <w:numPr>
          <w:ilvl w:val="0"/>
          <w:numId w:val="17"/>
        </w:numPr>
        <w:rPr>
          <w:sz w:val="28"/>
          <w:szCs w:val="28"/>
        </w:rPr>
      </w:pPr>
      <w:r w:rsidRPr="003409AB">
        <w:rPr>
          <w:sz w:val="28"/>
          <w:szCs w:val="28"/>
        </w:rPr>
        <w:t>Footage must be stored securely (encrypted systems, limited access).</w:t>
      </w:r>
    </w:p>
    <w:p w14:paraId="37628206" w14:textId="77777777" w:rsidR="003409AB" w:rsidRPr="003409AB" w:rsidRDefault="003409AB" w:rsidP="003409AB">
      <w:pPr>
        <w:numPr>
          <w:ilvl w:val="0"/>
          <w:numId w:val="17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Access should be </w:t>
      </w:r>
      <w:r w:rsidRPr="003409AB">
        <w:rPr>
          <w:b/>
          <w:bCs/>
          <w:sz w:val="28"/>
          <w:szCs w:val="28"/>
        </w:rPr>
        <w:t>strictly controlled</w:t>
      </w:r>
      <w:r w:rsidRPr="003409AB">
        <w:rPr>
          <w:sz w:val="28"/>
          <w:szCs w:val="28"/>
        </w:rPr>
        <w:t xml:space="preserve"> (e.g. only the manager or designated safeguarding lead).</w:t>
      </w:r>
    </w:p>
    <w:p w14:paraId="5922EEB4" w14:textId="77777777" w:rsidR="003409AB" w:rsidRPr="003409AB" w:rsidRDefault="003409AB" w:rsidP="003409AB">
      <w:pPr>
        <w:numPr>
          <w:ilvl w:val="0"/>
          <w:numId w:val="17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Retention period should be </w:t>
      </w:r>
      <w:r w:rsidRPr="003409AB">
        <w:rPr>
          <w:b/>
          <w:bCs/>
          <w:sz w:val="28"/>
          <w:szCs w:val="28"/>
        </w:rPr>
        <w:t>proportionate</w:t>
      </w:r>
      <w:r w:rsidRPr="003409AB">
        <w:rPr>
          <w:sz w:val="28"/>
          <w:szCs w:val="28"/>
        </w:rPr>
        <w:t xml:space="preserve"> (e.g. 30 days, unless needed for an investigation).</w:t>
      </w:r>
    </w:p>
    <w:p w14:paraId="2C2C5705" w14:textId="34341CDB" w:rsidR="003409AB" w:rsidRPr="003409AB" w:rsidRDefault="003409AB" w:rsidP="003409AB">
      <w:pPr>
        <w:rPr>
          <w:b/>
          <w:bCs/>
          <w:sz w:val="28"/>
          <w:szCs w:val="28"/>
        </w:rPr>
      </w:pPr>
      <w:r w:rsidRPr="003409AB">
        <w:rPr>
          <w:b/>
          <w:bCs/>
          <w:sz w:val="28"/>
          <w:szCs w:val="28"/>
        </w:rPr>
        <w:t>Parental Access</w:t>
      </w:r>
    </w:p>
    <w:p w14:paraId="3C13164F" w14:textId="77777777" w:rsidR="003409AB" w:rsidRPr="003409AB" w:rsidRDefault="003409AB" w:rsidP="003409AB">
      <w:pPr>
        <w:numPr>
          <w:ilvl w:val="0"/>
          <w:numId w:val="18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Parents do </w:t>
      </w:r>
      <w:r w:rsidRPr="003409AB">
        <w:rPr>
          <w:b/>
          <w:bCs/>
          <w:sz w:val="28"/>
          <w:szCs w:val="28"/>
        </w:rPr>
        <w:t>not automatically</w:t>
      </w:r>
      <w:r w:rsidRPr="003409AB">
        <w:rPr>
          <w:sz w:val="28"/>
          <w:szCs w:val="28"/>
        </w:rPr>
        <w:t xml:space="preserve"> have a right to live CCTV access or copies of recordings.</w:t>
      </w:r>
    </w:p>
    <w:p w14:paraId="434BB715" w14:textId="77777777" w:rsidR="003409AB" w:rsidRPr="003409AB" w:rsidRDefault="003409AB" w:rsidP="003409AB">
      <w:pPr>
        <w:numPr>
          <w:ilvl w:val="0"/>
          <w:numId w:val="18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However, under GDPR, they can make a </w:t>
      </w:r>
      <w:r w:rsidRPr="003409AB">
        <w:rPr>
          <w:b/>
          <w:bCs/>
          <w:sz w:val="28"/>
          <w:szCs w:val="28"/>
        </w:rPr>
        <w:t>Subject Access Request</w:t>
      </w:r>
      <w:r w:rsidRPr="003409AB">
        <w:rPr>
          <w:sz w:val="28"/>
          <w:szCs w:val="28"/>
        </w:rPr>
        <w:t xml:space="preserve"> (SAR) for images of their own child. The setting must provide these unless it breaches others’ privacy (in which case footage may need to be blurred/redacted).</w:t>
      </w:r>
    </w:p>
    <w:p w14:paraId="4ABB6710" w14:textId="5B063676" w:rsidR="003409AB" w:rsidRPr="003409AB" w:rsidRDefault="003409AB" w:rsidP="003409AB">
      <w:pPr>
        <w:rPr>
          <w:b/>
          <w:bCs/>
          <w:sz w:val="28"/>
          <w:szCs w:val="28"/>
        </w:rPr>
      </w:pPr>
      <w:r w:rsidRPr="003409AB">
        <w:rPr>
          <w:b/>
          <w:bCs/>
          <w:sz w:val="28"/>
          <w:szCs w:val="28"/>
        </w:rPr>
        <w:t>ICO &amp; Ofsted Expectations</w:t>
      </w:r>
    </w:p>
    <w:p w14:paraId="126DA0C4" w14:textId="77777777" w:rsidR="003409AB" w:rsidRPr="003409AB" w:rsidRDefault="003409AB" w:rsidP="003409AB">
      <w:pPr>
        <w:numPr>
          <w:ilvl w:val="0"/>
          <w:numId w:val="19"/>
        </w:numPr>
        <w:rPr>
          <w:sz w:val="28"/>
          <w:szCs w:val="28"/>
        </w:rPr>
      </w:pPr>
      <w:r w:rsidRPr="003409AB">
        <w:rPr>
          <w:sz w:val="28"/>
          <w:szCs w:val="28"/>
        </w:rPr>
        <w:t xml:space="preserve">The </w:t>
      </w:r>
      <w:r w:rsidRPr="003409AB">
        <w:rPr>
          <w:b/>
          <w:bCs/>
          <w:sz w:val="28"/>
          <w:szCs w:val="28"/>
        </w:rPr>
        <w:t>Information Commissioner’s Office (ICO)</w:t>
      </w:r>
      <w:r w:rsidRPr="003409AB">
        <w:rPr>
          <w:sz w:val="28"/>
          <w:szCs w:val="28"/>
        </w:rPr>
        <w:t xml:space="preserve"> regulates CCTV use — settings must register with the ICO if using CCTV.</w:t>
      </w:r>
    </w:p>
    <w:p w14:paraId="12BD2B6A" w14:textId="77777777" w:rsidR="003409AB" w:rsidRPr="003409AB" w:rsidRDefault="003409AB" w:rsidP="003409AB">
      <w:pPr>
        <w:numPr>
          <w:ilvl w:val="0"/>
          <w:numId w:val="19"/>
        </w:numPr>
        <w:rPr>
          <w:sz w:val="28"/>
          <w:szCs w:val="28"/>
        </w:rPr>
      </w:pPr>
      <w:r w:rsidRPr="003409AB">
        <w:rPr>
          <w:b/>
          <w:bCs/>
          <w:sz w:val="28"/>
          <w:szCs w:val="28"/>
        </w:rPr>
        <w:t>Ofsted</w:t>
      </w:r>
      <w:r w:rsidRPr="003409AB">
        <w:rPr>
          <w:sz w:val="28"/>
          <w:szCs w:val="28"/>
        </w:rPr>
        <w:t xml:space="preserve"> does not prohibit CCTV but will check that its use aligns with safeguarding, data protection, and privacy principles.</w:t>
      </w:r>
    </w:p>
    <w:p w14:paraId="599745C1" w14:textId="040045CB" w:rsidR="00743734" w:rsidRPr="00D21561" w:rsidRDefault="00743734" w:rsidP="00D21561">
      <w:pPr>
        <w:rPr>
          <w:sz w:val="28"/>
          <w:szCs w:val="28"/>
        </w:rPr>
      </w:pPr>
    </w:p>
    <w:sectPr w:rsidR="00743734" w:rsidRPr="00D21561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876F" w14:textId="77777777" w:rsidR="006C6DD4" w:rsidRDefault="006C6DD4" w:rsidP="00F22719">
      <w:pPr>
        <w:spacing w:after="0" w:line="240" w:lineRule="auto"/>
      </w:pPr>
      <w:r>
        <w:separator/>
      </w:r>
    </w:p>
  </w:endnote>
  <w:endnote w:type="continuationSeparator" w:id="0">
    <w:p w14:paraId="5554CFC3" w14:textId="77777777" w:rsidR="006C6DD4" w:rsidRDefault="006C6DD4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EndPr/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0BFB" w14:textId="77777777" w:rsidR="006C6DD4" w:rsidRDefault="006C6DD4" w:rsidP="00F22719">
      <w:pPr>
        <w:spacing w:after="0" w:line="240" w:lineRule="auto"/>
      </w:pPr>
      <w:r>
        <w:separator/>
      </w:r>
    </w:p>
  </w:footnote>
  <w:footnote w:type="continuationSeparator" w:id="0">
    <w:p w14:paraId="650FB5EC" w14:textId="77777777" w:rsidR="006C6DD4" w:rsidRDefault="006C6DD4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67A"/>
    <w:multiLevelType w:val="multilevel"/>
    <w:tmpl w:val="0DD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037D4"/>
    <w:multiLevelType w:val="hybridMultilevel"/>
    <w:tmpl w:val="59B4E330"/>
    <w:lvl w:ilvl="0" w:tplc="95404B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2ED8"/>
    <w:multiLevelType w:val="multilevel"/>
    <w:tmpl w:val="9B4E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D6981"/>
    <w:multiLevelType w:val="multilevel"/>
    <w:tmpl w:val="75FA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F0B23"/>
    <w:multiLevelType w:val="multilevel"/>
    <w:tmpl w:val="F904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A67CF"/>
    <w:multiLevelType w:val="multilevel"/>
    <w:tmpl w:val="609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06C4B"/>
    <w:multiLevelType w:val="multilevel"/>
    <w:tmpl w:val="80E4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8724A"/>
    <w:multiLevelType w:val="multilevel"/>
    <w:tmpl w:val="BA4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B4BD0"/>
    <w:multiLevelType w:val="hybridMultilevel"/>
    <w:tmpl w:val="060C5078"/>
    <w:lvl w:ilvl="0" w:tplc="1430D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125D3"/>
    <w:multiLevelType w:val="multilevel"/>
    <w:tmpl w:val="78AE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46823"/>
    <w:multiLevelType w:val="multilevel"/>
    <w:tmpl w:val="972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87F78"/>
    <w:multiLevelType w:val="multilevel"/>
    <w:tmpl w:val="FA6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C28AB"/>
    <w:multiLevelType w:val="hybridMultilevel"/>
    <w:tmpl w:val="8A1A6756"/>
    <w:lvl w:ilvl="0" w:tplc="858CB6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84B18"/>
    <w:multiLevelType w:val="hybridMultilevel"/>
    <w:tmpl w:val="3982A890"/>
    <w:lvl w:ilvl="0" w:tplc="17E6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16126"/>
    <w:multiLevelType w:val="multilevel"/>
    <w:tmpl w:val="50D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B9402C"/>
    <w:multiLevelType w:val="multilevel"/>
    <w:tmpl w:val="58A8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3751DC6"/>
    <w:multiLevelType w:val="multilevel"/>
    <w:tmpl w:val="B8EC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046620">
    <w:abstractNumId w:val="17"/>
  </w:num>
  <w:num w:numId="2" w16cid:durableId="1876233843">
    <w:abstractNumId w:val="8"/>
  </w:num>
  <w:num w:numId="3" w16cid:durableId="1753426309">
    <w:abstractNumId w:val="14"/>
  </w:num>
  <w:num w:numId="4" w16cid:durableId="149756759">
    <w:abstractNumId w:val="9"/>
  </w:num>
  <w:num w:numId="5" w16cid:durableId="1977181038">
    <w:abstractNumId w:val="13"/>
  </w:num>
  <w:num w:numId="6" w16cid:durableId="519777107">
    <w:abstractNumId w:val="1"/>
  </w:num>
  <w:num w:numId="7" w16cid:durableId="660230246">
    <w:abstractNumId w:val="5"/>
  </w:num>
  <w:num w:numId="8" w16cid:durableId="1387338376">
    <w:abstractNumId w:val="3"/>
  </w:num>
  <w:num w:numId="9" w16cid:durableId="881213961">
    <w:abstractNumId w:val="0"/>
  </w:num>
  <w:num w:numId="10" w16cid:durableId="1299068198">
    <w:abstractNumId w:val="4"/>
  </w:num>
  <w:num w:numId="11" w16cid:durableId="1025406986">
    <w:abstractNumId w:val="6"/>
  </w:num>
  <w:num w:numId="12" w16cid:durableId="1265186284">
    <w:abstractNumId w:val="16"/>
  </w:num>
  <w:num w:numId="13" w16cid:durableId="1532722582">
    <w:abstractNumId w:val="12"/>
  </w:num>
  <w:num w:numId="14" w16cid:durableId="760682466">
    <w:abstractNumId w:val="7"/>
  </w:num>
  <w:num w:numId="15" w16cid:durableId="265506305">
    <w:abstractNumId w:val="15"/>
  </w:num>
  <w:num w:numId="16" w16cid:durableId="1610429459">
    <w:abstractNumId w:val="11"/>
  </w:num>
  <w:num w:numId="17" w16cid:durableId="1070156661">
    <w:abstractNumId w:val="18"/>
  </w:num>
  <w:num w:numId="18" w16cid:durableId="2102212439">
    <w:abstractNumId w:val="2"/>
  </w:num>
  <w:num w:numId="19" w16cid:durableId="1095399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12532"/>
    <w:rsid w:val="0002212A"/>
    <w:rsid w:val="00024E76"/>
    <w:rsid w:val="00071AB3"/>
    <w:rsid w:val="00072716"/>
    <w:rsid w:val="00072B9C"/>
    <w:rsid w:val="000751F0"/>
    <w:rsid w:val="00090B12"/>
    <w:rsid w:val="00093659"/>
    <w:rsid w:val="000946BF"/>
    <w:rsid w:val="000C353E"/>
    <w:rsid w:val="000C6195"/>
    <w:rsid w:val="000E68F0"/>
    <w:rsid w:val="00100D38"/>
    <w:rsid w:val="00121830"/>
    <w:rsid w:val="0012226D"/>
    <w:rsid w:val="00127F74"/>
    <w:rsid w:val="001559D6"/>
    <w:rsid w:val="001A3353"/>
    <w:rsid w:val="001B0E2E"/>
    <w:rsid w:val="001B1BC8"/>
    <w:rsid w:val="00292FA1"/>
    <w:rsid w:val="002A4E9D"/>
    <w:rsid w:val="002C6D56"/>
    <w:rsid w:val="00305D27"/>
    <w:rsid w:val="00317D2D"/>
    <w:rsid w:val="003409AB"/>
    <w:rsid w:val="003A1D9A"/>
    <w:rsid w:val="003B4206"/>
    <w:rsid w:val="0042116F"/>
    <w:rsid w:val="0042393D"/>
    <w:rsid w:val="0045020D"/>
    <w:rsid w:val="00453FD5"/>
    <w:rsid w:val="0046164F"/>
    <w:rsid w:val="0046500F"/>
    <w:rsid w:val="004729E7"/>
    <w:rsid w:val="004969F4"/>
    <w:rsid w:val="004A02E2"/>
    <w:rsid w:val="004A4A8A"/>
    <w:rsid w:val="004B591E"/>
    <w:rsid w:val="004C19D0"/>
    <w:rsid w:val="004F1AF8"/>
    <w:rsid w:val="00540AE3"/>
    <w:rsid w:val="00541AE3"/>
    <w:rsid w:val="005534C1"/>
    <w:rsid w:val="005A16FB"/>
    <w:rsid w:val="005C4FB2"/>
    <w:rsid w:val="005C75CC"/>
    <w:rsid w:val="005E6D27"/>
    <w:rsid w:val="005F5040"/>
    <w:rsid w:val="005F6774"/>
    <w:rsid w:val="00604005"/>
    <w:rsid w:val="006335FC"/>
    <w:rsid w:val="0065376F"/>
    <w:rsid w:val="006546D0"/>
    <w:rsid w:val="00661546"/>
    <w:rsid w:val="00690810"/>
    <w:rsid w:val="00692ED5"/>
    <w:rsid w:val="006C6DD4"/>
    <w:rsid w:val="006D01E7"/>
    <w:rsid w:val="006E1BF7"/>
    <w:rsid w:val="006E21B3"/>
    <w:rsid w:val="00714E86"/>
    <w:rsid w:val="007365EA"/>
    <w:rsid w:val="00741B7B"/>
    <w:rsid w:val="00743734"/>
    <w:rsid w:val="00773F4A"/>
    <w:rsid w:val="00780E81"/>
    <w:rsid w:val="007A5918"/>
    <w:rsid w:val="007B3AFB"/>
    <w:rsid w:val="007B569F"/>
    <w:rsid w:val="0080253D"/>
    <w:rsid w:val="00820385"/>
    <w:rsid w:val="00823FFC"/>
    <w:rsid w:val="00845C27"/>
    <w:rsid w:val="00886156"/>
    <w:rsid w:val="008C6F16"/>
    <w:rsid w:val="008D21F0"/>
    <w:rsid w:val="00921BAA"/>
    <w:rsid w:val="0092247A"/>
    <w:rsid w:val="00924B7D"/>
    <w:rsid w:val="00953495"/>
    <w:rsid w:val="00954057"/>
    <w:rsid w:val="00980B18"/>
    <w:rsid w:val="00981C8B"/>
    <w:rsid w:val="00985DB9"/>
    <w:rsid w:val="0099245D"/>
    <w:rsid w:val="00997947"/>
    <w:rsid w:val="009F7280"/>
    <w:rsid w:val="00A12204"/>
    <w:rsid w:val="00A53C43"/>
    <w:rsid w:val="00A83447"/>
    <w:rsid w:val="00A85E38"/>
    <w:rsid w:val="00A87E6B"/>
    <w:rsid w:val="00AC34FD"/>
    <w:rsid w:val="00AD7679"/>
    <w:rsid w:val="00B15FFD"/>
    <w:rsid w:val="00B16E74"/>
    <w:rsid w:val="00B7134F"/>
    <w:rsid w:val="00B7240F"/>
    <w:rsid w:val="00B84529"/>
    <w:rsid w:val="00BD4327"/>
    <w:rsid w:val="00BE4B9B"/>
    <w:rsid w:val="00C05EAF"/>
    <w:rsid w:val="00C512D4"/>
    <w:rsid w:val="00C6149B"/>
    <w:rsid w:val="00C66493"/>
    <w:rsid w:val="00C73381"/>
    <w:rsid w:val="00C90F42"/>
    <w:rsid w:val="00CA6605"/>
    <w:rsid w:val="00CC3873"/>
    <w:rsid w:val="00CD5317"/>
    <w:rsid w:val="00D04C38"/>
    <w:rsid w:val="00D13662"/>
    <w:rsid w:val="00D21561"/>
    <w:rsid w:val="00D42B5B"/>
    <w:rsid w:val="00D42D3F"/>
    <w:rsid w:val="00D50CFA"/>
    <w:rsid w:val="00D853A5"/>
    <w:rsid w:val="00D85F5B"/>
    <w:rsid w:val="00D92A73"/>
    <w:rsid w:val="00DC0690"/>
    <w:rsid w:val="00DC43D6"/>
    <w:rsid w:val="00DD1A10"/>
    <w:rsid w:val="00DE1CED"/>
    <w:rsid w:val="00E361BA"/>
    <w:rsid w:val="00E71C4B"/>
    <w:rsid w:val="00E77835"/>
    <w:rsid w:val="00E940AB"/>
    <w:rsid w:val="00EA3CE1"/>
    <w:rsid w:val="00EE330A"/>
    <w:rsid w:val="00EE51B1"/>
    <w:rsid w:val="00EF554B"/>
    <w:rsid w:val="00EF60F6"/>
    <w:rsid w:val="00EF7A9A"/>
    <w:rsid w:val="00F22719"/>
    <w:rsid w:val="00F33E3D"/>
    <w:rsid w:val="00F5608D"/>
    <w:rsid w:val="00F84D04"/>
    <w:rsid w:val="00F87187"/>
    <w:rsid w:val="00FA2735"/>
    <w:rsid w:val="00FC28AA"/>
    <w:rsid w:val="00FD72AC"/>
    <w:rsid w:val="00FE262E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15</cp:revision>
  <dcterms:created xsi:type="dcterms:W3CDTF">2025-09-12T15:28:00Z</dcterms:created>
  <dcterms:modified xsi:type="dcterms:W3CDTF">2025-10-01T12:31:00Z</dcterms:modified>
</cp:coreProperties>
</file>